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C02437" w14:textId="77777777" w:rsidR="00AE38F8" w:rsidRPr="00185BC4" w:rsidRDefault="00AE38F8" w:rsidP="006B2FCA">
      <w:pPr>
        <w:pStyle w:val="Heading1"/>
        <w:keepNext w:val="0"/>
        <w:rPr>
          <w:rFonts w:ascii="Times New Roman" w:hAnsi="Times New Roman"/>
          <w:color w:val="auto"/>
          <w:sz w:val="36"/>
          <w:lang w:val="en-GB"/>
        </w:rPr>
      </w:pPr>
      <w:bookmarkStart w:id="0" w:name="_Toc41823882"/>
      <w:bookmarkStart w:id="1" w:name="_Toc41877063"/>
      <w:r w:rsidRPr="00185BC4">
        <w:rPr>
          <w:rFonts w:ascii="Times New Roman" w:hAnsi="Times New Roman"/>
          <w:color w:val="auto"/>
          <w:sz w:val="36"/>
          <w:lang w:val="en-GB"/>
        </w:rPr>
        <w:t>VOLUME 3</w:t>
      </w:r>
      <w:bookmarkEnd w:id="0"/>
      <w:bookmarkEnd w:id="1"/>
    </w:p>
    <w:p w14:paraId="123A059C" w14:textId="77777777" w:rsidR="00AE38F8" w:rsidRPr="00185BC4" w:rsidRDefault="00AE38F8" w:rsidP="006B2FCA">
      <w:pPr>
        <w:pStyle w:val="Heading1"/>
        <w:keepNext w:val="0"/>
        <w:rPr>
          <w:rFonts w:ascii="Times New Roman" w:hAnsi="Times New Roman"/>
          <w:color w:val="auto"/>
          <w:sz w:val="36"/>
          <w:lang w:val="en-GB"/>
        </w:rPr>
      </w:pPr>
    </w:p>
    <w:p w14:paraId="56F5EAEB" w14:textId="77777777" w:rsidR="00AE38F8" w:rsidRDefault="00AE38F8" w:rsidP="006B2FCA">
      <w:pPr>
        <w:pStyle w:val="Heading1"/>
        <w:keepNext w:val="0"/>
        <w:rPr>
          <w:rFonts w:ascii="Times New Roman" w:hAnsi="Times New Roman"/>
          <w:color w:val="auto"/>
          <w:sz w:val="36"/>
          <w:lang w:val="en-GB"/>
        </w:rPr>
      </w:pPr>
      <w:bookmarkStart w:id="2" w:name="_Toc41823883"/>
      <w:bookmarkStart w:id="3" w:name="_Toc41877064"/>
      <w:r w:rsidRPr="00185BC4">
        <w:rPr>
          <w:rFonts w:ascii="Times New Roman" w:hAnsi="Times New Roman"/>
          <w:color w:val="auto"/>
          <w:sz w:val="36"/>
          <w:lang w:val="en-GB"/>
        </w:rPr>
        <w:t>TECHNICAL SPECIFICATIONS</w:t>
      </w:r>
      <w:bookmarkEnd w:id="2"/>
      <w:bookmarkEnd w:id="3"/>
    </w:p>
    <w:p w14:paraId="757C4EC4" w14:textId="77777777" w:rsidR="007A2381" w:rsidRDefault="007A2381" w:rsidP="007A2381">
      <w:pPr>
        <w:rPr>
          <w:lang w:val="en-GB"/>
        </w:rPr>
      </w:pPr>
    </w:p>
    <w:p w14:paraId="79430E87" w14:textId="77777777" w:rsidR="007A2381" w:rsidRDefault="007A2381" w:rsidP="007A2381">
      <w:pPr>
        <w:rPr>
          <w:lang w:val="en-GB"/>
        </w:rPr>
      </w:pPr>
    </w:p>
    <w:p w14:paraId="098F0C92" w14:textId="77777777" w:rsidR="007A2381" w:rsidRPr="0073416D" w:rsidRDefault="007A2381" w:rsidP="007A2381">
      <w:pPr>
        <w:tabs>
          <w:tab w:val="left" w:pos="3686"/>
        </w:tabs>
        <w:rPr>
          <w:b/>
          <w:szCs w:val="24"/>
          <w:lang w:val="sr-Cyrl-RS"/>
        </w:rPr>
      </w:pPr>
      <w:r w:rsidRPr="00CC0093">
        <w:rPr>
          <w:b/>
          <w:szCs w:val="24"/>
        </w:rPr>
        <w:t>0.</w:t>
      </w:r>
      <w:r>
        <w:rPr>
          <w:b/>
          <w:szCs w:val="24"/>
          <w:lang w:val="en-US"/>
        </w:rPr>
        <w:t>10</w:t>
      </w:r>
      <w:r w:rsidRPr="00CC0093">
        <w:rPr>
          <w:b/>
          <w:szCs w:val="24"/>
        </w:rPr>
        <w:t xml:space="preserve">.  </w:t>
      </w:r>
      <w:r w:rsidRPr="0073416D">
        <w:rPr>
          <w:b/>
          <w:szCs w:val="24"/>
          <w:lang w:val="sr-Cyrl-RS"/>
        </w:rPr>
        <w:t>BRIEF TECHNICAL DESCRIPTION</w:t>
      </w:r>
    </w:p>
    <w:p w14:paraId="4FE1E427" w14:textId="77777777" w:rsidR="007A2381" w:rsidRPr="0073416D" w:rsidRDefault="007A2381" w:rsidP="007A2381">
      <w:pPr>
        <w:tabs>
          <w:tab w:val="left" w:pos="3686"/>
        </w:tabs>
        <w:rPr>
          <w:b/>
          <w:szCs w:val="24"/>
          <w:lang w:val="sr-Cyrl-RS"/>
        </w:rPr>
      </w:pPr>
    </w:p>
    <w:p w14:paraId="27FA7EF7" w14:textId="77777777" w:rsidR="007A2381" w:rsidRPr="0073416D" w:rsidRDefault="007A2381" w:rsidP="007A2381">
      <w:pPr>
        <w:tabs>
          <w:tab w:val="left" w:pos="3686"/>
        </w:tabs>
        <w:rPr>
          <w:b/>
          <w:szCs w:val="24"/>
          <w:lang w:val="sr-Cyrl-RS"/>
        </w:rPr>
      </w:pPr>
      <w:r w:rsidRPr="0073416D">
        <w:rPr>
          <w:b/>
          <w:szCs w:val="24"/>
          <w:lang w:val="sr-Cyrl-RS"/>
        </w:rPr>
        <w:t>The subject plots 8507/1, 8507/2 of the Temska administrative district are located in a construction area, in the protection zone of immovable cultural assets.</w:t>
      </w:r>
    </w:p>
    <w:p w14:paraId="4FE5988E" w14:textId="77777777" w:rsidR="007A2381" w:rsidRPr="0073416D" w:rsidRDefault="007A2381" w:rsidP="007A2381">
      <w:pPr>
        <w:tabs>
          <w:tab w:val="left" w:pos="3686"/>
        </w:tabs>
        <w:rPr>
          <w:b/>
          <w:szCs w:val="24"/>
          <w:lang w:val="sr-Cyrl-RS"/>
        </w:rPr>
      </w:pPr>
      <w:r w:rsidRPr="0073416D">
        <w:rPr>
          <w:b/>
          <w:szCs w:val="24"/>
          <w:lang w:val="sr-Cyrl-RS"/>
        </w:rPr>
        <w:t>According to the real estate cadastre, the object covered by the project assignment is registered as:</w:t>
      </w:r>
    </w:p>
    <w:p w14:paraId="361A5CB9" w14:textId="77777777" w:rsidR="007A2381" w:rsidRPr="0073416D" w:rsidRDefault="007A2381" w:rsidP="007A2381">
      <w:pPr>
        <w:tabs>
          <w:tab w:val="left" w:pos="3686"/>
        </w:tabs>
        <w:rPr>
          <w:b/>
          <w:szCs w:val="24"/>
          <w:lang w:val="sr-Cyrl-RS"/>
        </w:rPr>
      </w:pPr>
      <w:r w:rsidRPr="0073416D">
        <w:rPr>
          <w:b/>
          <w:szCs w:val="24"/>
          <w:lang w:val="sr-Cyrl-RS"/>
        </w:rPr>
        <w:t>- object no. 1 on cadastral plot no. 8507/2 of the Temska administrative district - Business building for which no activity has been determined - built before the adoption of regulations on the construction of objects</w:t>
      </w:r>
    </w:p>
    <w:p w14:paraId="2C63F695" w14:textId="77777777" w:rsidR="007A2381" w:rsidRDefault="007A2381" w:rsidP="007A2381">
      <w:pPr>
        <w:tabs>
          <w:tab w:val="left" w:pos="3686"/>
        </w:tabs>
        <w:rPr>
          <w:b/>
          <w:szCs w:val="24"/>
          <w:lang w:val="sr-Latn-RS"/>
        </w:rPr>
      </w:pPr>
      <w:r w:rsidRPr="0073416D">
        <w:rPr>
          <w:b/>
          <w:szCs w:val="24"/>
          <w:lang w:val="sr-Cyrl-RS"/>
        </w:rPr>
        <w:t>The basic idea of ​​​​building an educational and tourist camp is to create the necessary conditions for organizing educational programs in an undisturbed natural environment and developing the necessary infrastructure of the settlement for marketing the tourist offer of the region. By providing accommodation capacity, covering the stage, building a canopy and arranging the surrounding area, it is possible to hold literary and art colonies, sports and recreational events, cultural and artistic festivals and gastronomic and ethnographic events. The programs held would be intended for all ages and topics of particular importance for the development of the social and democratic potential of the individual and society.</w:t>
      </w:r>
    </w:p>
    <w:p w14:paraId="11F76FA6" w14:textId="77777777" w:rsidR="007A2381" w:rsidRDefault="007A2381" w:rsidP="007A2381">
      <w:pPr>
        <w:tabs>
          <w:tab w:val="left" w:pos="3686"/>
        </w:tabs>
        <w:rPr>
          <w:b/>
          <w:szCs w:val="24"/>
          <w:lang w:val="sr-Latn-RS"/>
        </w:rPr>
      </w:pPr>
    </w:p>
    <w:p w14:paraId="5C82EBA6" w14:textId="77777777" w:rsidR="007A2381" w:rsidRPr="0073416D" w:rsidRDefault="007A2381" w:rsidP="007A2381">
      <w:pPr>
        <w:spacing w:after="160" w:line="259" w:lineRule="auto"/>
        <w:jc w:val="both"/>
        <w:rPr>
          <w:szCs w:val="24"/>
          <w:lang w:val="sr-Cyrl-RS"/>
        </w:rPr>
      </w:pPr>
      <w:r w:rsidRPr="0073416D">
        <w:rPr>
          <w:szCs w:val="24"/>
          <w:lang w:val="sr-Cyrl-RS"/>
        </w:rPr>
        <w:t>The location of the camp is ideal because it is located on the slopes of Stara Planina Mountain and only 15km from the town of Pirot and can be a starting point for visiting nearby tourist sites. In the vicinity of the village of Temska there are traces of a settlement from the Roman era, as well as a medieval fortress and the monastery of Sveti Đorđe from the 14th century, popularly known as the “Temački manastir”. In the village itself there is a picnic area “Krivi vir” and in the immediate vicinity there is a waterfall “Bukovicki dol”, a lookout point “Tumba” and a resort of the Temac hydroelectric power plant.</w:t>
      </w:r>
    </w:p>
    <w:p w14:paraId="25972FED" w14:textId="77777777" w:rsidR="007A2381" w:rsidRDefault="007A2381" w:rsidP="007A2381">
      <w:pPr>
        <w:spacing w:after="160" w:line="259" w:lineRule="auto"/>
        <w:jc w:val="both"/>
        <w:rPr>
          <w:szCs w:val="24"/>
          <w:lang w:val="sr-Latn-RS"/>
        </w:rPr>
      </w:pPr>
      <w:r w:rsidRPr="0073416D">
        <w:rPr>
          <w:szCs w:val="24"/>
          <w:lang w:val="sr-Cyrl-RS"/>
        </w:rPr>
        <w:t>The camp construction project will involve intervention within the built-up areas, while the reconstruction will simultaneously enable better functioning of the space, protection and revitalization of the village itself.</w:t>
      </w:r>
    </w:p>
    <w:p w14:paraId="34164ACD" w14:textId="77777777" w:rsidR="007A2381" w:rsidRDefault="007A2381" w:rsidP="007A2381">
      <w:pPr>
        <w:spacing w:after="160" w:line="259" w:lineRule="auto"/>
        <w:jc w:val="both"/>
        <w:rPr>
          <w:szCs w:val="24"/>
          <w:lang w:val="sr-Latn-RS"/>
        </w:rPr>
      </w:pPr>
    </w:p>
    <w:p w14:paraId="56405AAF" w14:textId="77777777" w:rsidR="007A2381" w:rsidRPr="00E3195C" w:rsidRDefault="007A2381" w:rsidP="007A2381">
      <w:pPr>
        <w:spacing w:after="160" w:line="259" w:lineRule="auto"/>
        <w:ind w:firstLine="426"/>
        <w:jc w:val="both"/>
        <w:rPr>
          <w:b/>
          <w:bCs/>
          <w:kern w:val="1"/>
          <w:szCs w:val="24"/>
          <w:u w:val="single"/>
          <w:lang w:val="sr-Cyrl-RS" w:eastAsia="ar-SA"/>
        </w:rPr>
      </w:pPr>
      <w:r w:rsidRPr="00E3195C">
        <w:rPr>
          <w:b/>
          <w:bCs/>
          <w:kern w:val="1"/>
          <w:szCs w:val="24"/>
          <w:u w:val="single"/>
          <w:lang w:val="sr-Cyrl-RS" w:eastAsia="ar-SA"/>
        </w:rPr>
        <w:t>CURRENT CONDITION</w:t>
      </w:r>
    </w:p>
    <w:p w14:paraId="7DE3DEF6" w14:textId="77777777" w:rsidR="007A2381" w:rsidRPr="00E3195C" w:rsidRDefault="007A2381" w:rsidP="007A2381">
      <w:pPr>
        <w:spacing w:after="160" w:line="259" w:lineRule="auto"/>
        <w:ind w:firstLine="426"/>
        <w:jc w:val="both"/>
        <w:rPr>
          <w:b/>
          <w:bCs/>
          <w:kern w:val="1"/>
          <w:szCs w:val="24"/>
          <w:u w:val="single"/>
          <w:lang w:val="sr-Cyrl-RS" w:eastAsia="ar-SA"/>
        </w:rPr>
      </w:pPr>
      <w:r w:rsidRPr="00E3195C">
        <w:rPr>
          <w:b/>
          <w:bCs/>
          <w:kern w:val="1"/>
          <w:szCs w:val="24"/>
          <w:u w:val="single"/>
          <w:lang w:val="sr-Cyrl-RS" w:eastAsia="ar-SA"/>
        </w:rPr>
        <w:t>Building No. 1 on cadastral plot No. 8507/2 KO Temska had various purposes in the past. Initially, it served as a school building. With the construction of a new school on the adjacent plot, the building lost its primary purpose. After reconstruction, it was converted into a business building that served as a workshop for the “Prvi maj” factory in Pirot.</w:t>
      </w:r>
    </w:p>
    <w:p w14:paraId="29ED7915" w14:textId="77777777" w:rsidR="007A2381" w:rsidRDefault="007A2381" w:rsidP="007A2381">
      <w:pPr>
        <w:spacing w:after="160" w:line="259" w:lineRule="auto"/>
        <w:ind w:firstLine="426"/>
        <w:jc w:val="both"/>
        <w:rPr>
          <w:b/>
          <w:bCs/>
          <w:kern w:val="1"/>
          <w:szCs w:val="24"/>
          <w:u w:val="single"/>
          <w:lang w:val="sr-Latn-RS" w:eastAsia="ar-SA"/>
        </w:rPr>
      </w:pPr>
      <w:r w:rsidRPr="00E3195C">
        <w:rPr>
          <w:b/>
          <w:bCs/>
          <w:kern w:val="1"/>
          <w:szCs w:val="24"/>
          <w:u w:val="single"/>
          <w:lang w:val="sr-Cyrl-RS" w:eastAsia="ar-SA"/>
        </w:rPr>
        <w:t>The building has storeys of Ground Floor + First Floor. It is built on stone foundations with classic brick and old-format brick. The ceiling structure is made of slate and the roof structure is wooden, made of sawn timber. The roof is multi-pitched, covered with tiles.</w:t>
      </w:r>
    </w:p>
    <w:p w14:paraId="164ADBE5" w14:textId="77777777" w:rsidR="007A2381" w:rsidRDefault="007A2381" w:rsidP="007A2381">
      <w:pPr>
        <w:spacing w:after="160" w:line="259" w:lineRule="auto"/>
        <w:ind w:firstLine="426"/>
        <w:jc w:val="both"/>
        <w:rPr>
          <w:b/>
          <w:bCs/>
          <w:kern w:val="1"/>
          <w:szCs w:val="24"/>
          <w:u w:val="single"/>
          <w:lang w:val="sr-Latn-RS" w:eastAsia="ar-SA"/>
        </w:rPr>
      </w:pPr>
    </w:p>
    <w:p w14:paraId="50E29BAF" w14:textId="77777777" w:rsidR="007A2381" w:rsidRDefault="007A2381" w:rsidP="007A2381">
      <w:pPr>
        <w:spacing w:after="160" w:line="259" w:lineRule="auto"/>
        <w:ind w:firstLine="426"/>
        <w:jc w:val="both"/>
        <w:rPr>
          <w:b/>
          <w:bCs/>
          <w:kern w:val="1"/>
          <w:szCs w:val="24"/>
          <w:u w:val="single"/>
          <w:lang w:val="sr-Latn-RS" w:eastAsia="ar-SA"/>
        </w:rPr>
      </w:pPr>
    </w:p>
    <w:p w14:paraId="207B6AF5" w14:textId="77777777" w:rsidR="007A2381" w:rsidRDefault="007A2381" w:rsidP="007A2381">
      <w:pPr>
        <w:spacing w:after="160" w:line="259" w:lineRule="auto"/>
        <w:ind w:firstLine="426"/>
        <w:jc w:val="both"/>
        <w:rPr>
          <w:b/>
          <w:bCs/>
          <w:kern w:val="1"/>
          <w:szCs w:val="24"/>
          <w:u w:val="single"/>
          <w:lang w:val="sr-Latn-RS" w:eastAsia="ar-SA"/>
        </w:rPr>
      </w:pPr>
    </w:p>
    <w:p w14:paraId="39C2FF70" w14:textId="77777777" w:rsidR="007A2381" w:rsidRPr="00E3195C" w:rsidRDefault="007A2381" w:rsidP="007A2381">
      <w:pPr>
        <w:spacing w:before="240" w:line="259" w:lineRule="auto"/>
        <w:ind w:firstLine="426"/>
        <w:jc w:val="both"/>
        <w:rPr>
          <w:bCs/>
          <w:szCs w:val="24"/>
          <w:lang w:val="sr-Cyrl-RS"/>
        </w:rPr>
      </w:pPr>
      <w:bookmarkStart w:id="4" w:name="_Hlk157457101"/>
      <w:r w:rsidRPr="00E3195C">
        <w:rPr>
          <w:bCs/>
          <w:szCs w:val="24"/>
          <w:lang w:val="sr-Cyrl-RS"/>
        </w:rPr>
        <w:t>The floor in the large classroom and the long hallway is tiled with vinas tiles. All other floors on the ground floor are tiled with ceramic tiles. A cement screed has been applied to the floor in the basement storage room. A grease baseboard has been applied to the interior walls of the hallway and part of the interior walls of the classroom to a height of 150cm. Wooden paneling has been installed on one part of the interior walls of the classroom. The remaining part of the walls in these rooms, up to the ceiling, has been treated with semi-dispersive paints. In the other rooms on the ground floor, ceramic tiles of various heights have been installed on the walls and the rest of the wall, up to the ceiling, has been treated with semi-dispersive paints. The walls in the basement floor room are whitewashed.</w:t>
      </w:r>
    </w:p>
    <w:p w14:paraId="08CE3BA4" w14:textId="77777777" w:rsidR="007A2381" w:rsidRPr="00E3195C" w:rsidRDefault="007A2381" w:rsidP="007A2381">
      <w:pPr>
        <w:spacing w:before="240" w:line="259" w:lineRule="auto"/>
        <w:ind w:firstLine="426"/>
        <w:jc w:val="both"/>
        <w:rPr>
          <w:bCs/>
          <w:szCs w:val="24"/>
          <w:lang w:val="sr-Cyrl-RS"/>
        </w:rPr>
      </w:pPr>
      <w:r w:rsidRPr="00E3195C">
        <w:rPr>
          <w:bCs/>
          <w:szCs w:val="24"/>
          <w:lang w:val="sr-Cyrl-RS"/>
        </w:rPr>
        <w:t>An outdoor stage made of reinforced concrete has been built along part of the western facade wall.</w:t>
      </w:r>
    </w:p>
    <w:p w14:paraId="6AD2AEC9" w14:textId="77777777" w:rsidR="007A2381" w:rsidRPr="00E3195C" w:rsidRDefault="007A2381" w:rsidP="007A2381">
      <w:pPr>
        <w:spacing w:before="240" w:line="259" w:lineRule="auto"/>
        <w:ind w:firstLine="426"/>
        <w:jc w:val="both"/>
        <w:rPr>
          <w:bCs/>
          <w:szCs w:val="24"/>
          <w:lang w:val="sr-Cyrl-RS"/>
        </w:rPr>
      </w:pPr>
      <w:r w:rsidRPr="00E3195C">
        <w:rPr>
          <w:bCs/>
          <w:szCs w:val="24"/>
          <w:lang w:val="sr-Cyrl-RS"/>
        </w:rPr>
        <w:t>All interior and exterior joinery is wooden. Metal grilles have been installed on some windows and entrance doors.</w:t>
      </w:r>
    </w:p>
    <w:p w14:paraId="2F88354E" w14:textId="77777777" w:rsidR="007A2381" w:rsidRDefault="007A2381" w:rsidP="007A2381">
      <w:pPr>
        <w:spacing w:before="240" w:line="259" w:lineRule="auto"/>
        <w:ind w:firstLine="426"/>
        <w:jc w:val="both"/>
        <w:rPr>
          <w:bCs/>
          <w:szCs w:val="24"/>
          <w:lang w:val="sr-Latn-RS"/>
        </w:rPr>
      </w:pPr>
      <w:r w:rsidRPr="00E3195C">
        <w:rPr>
          <w:bCs/>
          <w:szCs w:val="24"/>
          <w:lang w:val="sr-Cyrl-RS"/>
        </w:rPr>
        <w:t>The facade of the building is made of lime plaster and decorative facade plastic is visible on the facade itself.</w:t>
      </w:r>
    </w:p>
    <w:p w14:paraId="1771B48D" w14:textId="77777777" w:rsidR="007A2381" w:rsidRDefault="007A2381" w:rsidP="007A2381">
      <w:pPr>
        <w:spacing w:before="240" w:line="259" w:lineRule="auto"/>
        <w:ind w:firstLine="426"/>
        <w:jc w:val="both"/>
        <w:rPr>
          <w:bCs/>
          <w:szCs w:val="24"/>
          <w:lang w:val="sr-Latn-RS"/>
        </w:rPr>
      </w:pPr>
    </w:p>
    <w:bookmarkEnd w:id="4"/>
    <w:p w14:paraId="00283615" w14:textId="77777777" w:rsidR="007A2381" w:rsidRPr="00E3195C" w:rsidRDefault="007A2381" w:rsidP="007A2381">
      <w:pPr>
        <w:spacing w:line="259" w:lineRule="auto"/>
        <w:jc w:val="both"/>
        <w:rPr>
          <w:b/>
          <w:i/>
          <w:iCs/>
          <w:szCs w:val="24"/>
          <w:lang w:val="sr-Cyrl-RS"/>
        </w:rPr>
      </w:pPr>
      <w:r w:rsidRPr="00E3195C">
        <w:rPr>
          <w:b/>
          <w:i/>
          <w:iCs/>
          <w:szCs w:val="24"/>
          <w:lang w:val="sr-Cyrl-RS"/>
        </w:rPr>
        <w:t>Description of existing installations</w:t>
      </w:r>
    </w:p>
    <w:p w14:paraId="21AF613A" w14:textId="77777777" w:rsidR="007A2381" w:rsidRDefault="007A2381" w:rsidP="007A2381">
      <w:pPr>
        <w:spacing w:line="259" w:lineRule="auto"/>
        <w:jc w:val="both"/>
        <w:rPr>
          <w:b/>
          <w:i/>
          <w:iCs/>
          <w:szCs w:val="24"/>
          <w:lang w:val="sr-Latn-RS"/>
        </w:rPr>
      </w:pPr>
    </w:p>
    <w:p w14:paraId="6031BE3E" w14:textId="77777777" w:rsidR="007A2381" w:rsidRPr="00E3195C" w:rsidRDefault="007A2381" w:rsidP="007A2381">
      <w:pPr>
        <w:spacing w:line="259" w:lineRule="auto"/>
        <w:jc w:val="both"/>
        <w:rPr>
          <w:b/>
          <w:i/>
          <w:iCs/>
          <w:szCs w:val="24"/>
          <w:lang w:val="sr-Cyrl-RS"/>
        </w:rPr>
      </w:pPr>
      <w:r w:rsidRPr="00E3195C">
        <w:rPr>
          <w:b/>
          <w:i/>
          <w:iCs/>
          <w:szCs w:val="24"/>
          <w:lang w:val="sr-Cyrl-RS"/>
        </w:rPr>
        <w:t>The water supply and sewage installations in the facility have been completed and the facility is connected: the water supply to the village water supply network and the sewage to the existing septic tank located on the subject plots.</w:t>
      </w:r>
    </w:p>
    <w:p w14:paraId="6F5C4662" w14:textId="77777777" w:rsidR="007A2381" w:rsidRPr="00E3195C" w:rsidRDefault="007A2381" w:rsidP="007A2381">
      <w:pPr>
        <w:spacing w:line="259" w:lineRule="auto"/>
        <w:jc w:val="both"/>
        <w:rPr>
          <w:b/>
          <w:i/>
          <w:iCs/>
          <w:szCs w:val="24"/>
          <w:lang w:val="sr-Cyrl-RS"/>
        </w:rPr>
      </w:pPr>
      <w:r w:rsidRPr="00E3195C">
        <w:rPr>
          <w:b/>
          <w:i/>
          <w:iCs/>
          <w:szCs w:val="24"/>
          <w:lang w:val="sr-Cyrl-RS"/>
        </w:rPr>
        <w:t>The installation of the internal electrical network in the facility has been fully completed and the facility is connected, through its own switchboard, to the electricity system.</w:t>
      </w:r>
    </w:p>
    <w:p w14:paraId="42051317" w14:textId="77777777" w:rsidR="007A2381" w:rsidRPr="00EE6035" w:rsidRDefault="007A2381" w:rsidP="007A2381">
      <w:pPr>
        <w:spacing w:line="259" w:lineRule="auto"/>
        <w:jc w:val="both"/>
        <w:rPr>
          <w:bCs/>
          <w:szCs w:val="24"/>
          <w:lang w:val="sr-Cyrl-RS"/>
        </w:rPr>
      </w:pPr>
      <w:r w:rsidRPr="00E3195C">
        <w:rPr>
          <w:b/>
          <w:i/>
          <w:iCs/>
          <w:szCs w:val="24"/>
          <w:lang w:val="sr-Cyrl-RS"/>
        </w:rPr>
        <w:t>The heating installations of the subject facility have been completed as a central heating system with hot water 90/70°C with forced water circulation. The heating installation is not in operation, individual pipes have been dismantled and the mechanical installation project envisages the complete removal of the existing heating installation.</w:t>
      </w:r>
    </w:p>
    <w:p w14:paraId="57BA2C00" w14:textId="77777777" w:rsidR="007A2381" w:rsidRDefault="007A2381" w:rsidP="007A2381">
      <w:pPr>
        <w:spacing w:after="240"/>
        <w:jc w:val="both"/>
        <w:rPr>
          <w:b/>
          <w:bCs/>
          <w:szCs w:val="24"/>
          <w:u w:val="single"/>
          <w:lang w:val="sr-Latn-RS"/>
        </w:rPr>
      </w:pPr>
      <w:bookmarkStart w:id="5" w:name="_Hlk158033725"/>
    </w:p>
    <w:p w14:paraId="1C36E341" w14:textId="77777777" w:rsidR="007A2381" w:rsidRDefault="007A2381" w:rsidP="007A2381">
      <w:pPr>
        <w:spacing w:after="240"/>
        <w:jc w:val="both"/>
        <w:rPr>
          <w:b/>
          <w:bCs/>
          <w:szCs w:val="24"/>
          <w:u w:val="single"/>
          <w:lang w:val="sr-Latn-RS"/>
        </w:rPr>
      </w:pPr>
    </w:p>
    <w:bookmarkEnd w:id="5"/>
    <w:p w14:paraId="00B8F3A2" w14:textId="77777777" w:rsidR="007A2381" w:rsidRPr="00E3195C" w:rsidRDefault="007A2381" w:rsidP="007A2381">
      <w:pPr>
        <w:spacing w:after="160" w:line="259" w:lineRule="auto"/>
        <w:ind w:firstLine="426"/>
        <w:jc w:val="both"/>
        <w:rPr>
          <w:b/>
          <w:bCs/>
          <w:szCs w:val="24"/>
          <w:u w:val="single"/>
          <w:lang w:val="sr-Cyrl-RS"/>
        </w:rPr>
      </w:pPr>
      <w:r w:rsidRPr="00E3195C">
        <w:rPr>
          <w:b/>
          <w:bCs/>
          <w:szCs w:val="24"/>
          <w:u w:val="single"/>
          <w:lang w:val="sr-Cyrl-RS"/>
        </w:rPr>
        <w:t>FUNCTIONAL SOLUTION – NEWLY DESIGNED STATE</w:t>
      </w:r>
    </w:p>
    <w:p w14:paraId="5267381C" w14:textId="77777777" w:rsidR="007A2381" w:rsidRPr="00E3195C" w:rsidRDefault="007A2381" w:rsidP="007A2381">
      <w:pPr>
        <w:spacing w:after="160" w:line="259" w:lineRule="auto"/>
        <w:ind w:firstLine="426"/>
        <w:jc w:val="both"/>
        <w:rPr>
          <w:b/>
          <w:bCs/>
          <w:szCs w:val="24"/>
          <w:u w:val="single"/>
          <w:lang w:val="sr-Cyrl-RS"/>
        </w:rPr>
      </w:pPr>
      <w:r w:rsidRPr="00E3195C">
        <w:rPr>
          <w:b/>
          <w:bCs/>
          <w:szCs w:val="24"/>
          <w:u w:val="single"/>
          <w:lang w:val="sr-Cyrl-RS"/>
        </w:rPr>
        <w:t>The subject of the project-technical documentation is the reconstruction with extension and conversion of the existing building no. 1 on the cadastral plot no. 8507/2 of the Temska municipality into the educational-tourist camp “Temsko 1”.</w:t>
      </w:r>
    </w:p>
    <w:p w14:paraId="5CE07518" w14:textId="77777777" w:rsidR="007A2381" w:rsidRDefault="007A2381" w:rsidP="007A2381">
      <w:pPr>
        <w:spacing w:after="160" w:line="259" w:lineRule="auto"/>
        <w:ind w:firstLine="426"/>
        <w:jc w:val="both"/>
        <w:rPr>
          <w:b/>
          <w:bCs/>
          <w:szCs w:val="24"/>
          <w:u w:val="single"/>
          <w:lang w:val="sr-Latn-RS"/>
        </w:rPr>
      </w:pPr>
      <w:r w:rsidRPr="00E3195C">
        <w:rPr>
          <w:b/>
          <w:bCs/>
          <w:szCs w:val="24"/>
          <w:u w:val="single"/>
          <w:lang w:val="sr-Cyrl-RS"/>
        </w:rPr>
        <w:t xml:space="preserve">In building no. 1 on the cadastral plot no. 8507/2 of the Temska municipality, on the ground floor, it is planned to create accommodation units with separate toilets and a kitchen with a dining room that will be available to visitors staying in the building but will also have the ability to function independently and be available to all visitors to the complex. The basement floors will serve to accommodate heat pumps and water heaters for heating sanitary water. The rest of the space will be used as a storage space. The newly designed facility will be equipped with complete infrastructure, including the necessary equipment </w:t>
      </w:r>
      <w:r w:rsidRPr="00E3195C">
        <w:rPr>
          <w:b/>
          <w:bCs/>
          <w:szCs w:val="24"/>
          <w:u w:val="single"/>
          <w:lang w:val="sr-Cyrl-RS"/>
        </w:rPr>
        <w:lastRenderedPageBreak/>
        <w:t>for the dining room and the sanitary facilities next to the dining room, a terrace railing, and a vertical platform for people with disabilities.</w:t>
      </w:r>
    </w:p>
    <w:p w14:paraId="29F906BE" w14:textId="77777777" w:rsidR="007A2381" w:rsidRPr="00E3195C" w:rsidRDefault="007A2381" w:rsidP="007A2381">
      <w:pPr>
        <w:spacing w:before="240" w:after="240"/>
        <w:ind w:firstLine="720"/>
        <w:jc w:val="both"/>
        <w:rPr>
          <w:rFonts w:eastAsia="Calibri"/>
          <w:iCs/>
          <w:szCs w:val="24"/>
          <w:lang w:val="sr-Cyrl-RS"/>
        </w:rPr>
      </w:pPr>
      <w:bookmarkStart w:id="6" w:name="_Hlk158034145"/>
      <w:r w:rsidRPr="00E3195C">
        <w:rPr>
          <w:rFonts w:eastAsia="Calibri"/>
          <w:iCs/>
          <w:szCs w:val="24"/>
          <w:lang w:val="sr-Cyrl-RS"/>
        </w:rPr>
        <w:t>The extension of the terrace forms the main entrance to the facility via a newly designed staircase and a lifting ramp to enable access for people with disabilities. The terrace will also serve as a delivery kitchen, and its construction will increase the number of dining places. The stone wall and the newly designed staircase are formed from existing stone elements that now serve as an entrance to the west wing from the semi-atrium.</w:t>
      </w:r>
    </w:p>
    <w:p w14:paraId="51846583" w14:textId="77777777" w:rsidR="007A2381" w:rsidRDefault="007A2381" w:rsidP="007A2381">
      <w:pPr>
        <w:spacing w:before="240" w:after="240"/>
        <w:ind w:firstLine="720"/>
        <w:jc w:val="both"/>
        <w:rPr>
          <w:rFonts w:eastAsia="Calibri"/>
          <w:iCs/>
          <w:szCs w:val="24"/>
          <w:lang w:val="sr-Latn-RS"/>
        </w:rPr>
      </w:pPr>
      <w:r w:rsidRPr="00E3195C">
        <w:rPr>
          <w:rFonts w:eastAsia="Calibri"/>
          <w:iCs/>
          <w:szCs w:val="24"/>
          <w:lang w:val="sr-Cyrl-RS"/>
        </w:rPr>
        <w:t>The necessary caretaker's rooms and laundry room are not the subject of this project, but will be part of another project, through the project-technical documentation "Temsko 2", within the framework of facility no. 2 on kat.parc.no.8507/1 KO Temska. Such positioning of the caretaker, at the very entrance to the camp, will ensure easier control of the arrival and departure of visitors and the provision of all necessary information.</w:t>
      </w:r>
    </w:p>
    <w:p w14:paraId="5F373F29" w14:textId="77777777" w:rsidR="007A2381" w:rsidRPr="00E3195C" w:rsidRDefault="007A2381" w:rsidP="007A2381">
      <w:pPr>
        <w:spacing w:after="240"/>
        <w:ind w:firstLine="720"/>
        <w:jc w:val="both"/>
        <w:rPr>
          <w:b/>
          <w:bCs/>
          <w:i/>
          <w:iCs/>
          <w:szCs w:val="24"/>
          <w:lang w:val="sr-Cyrl-RS"/>
        </w:rPr>
      </w:pPr>
      <w:r w:rsidRPr="00E3195C">
        <w:rPr>
          <w:b/>
          <w:bCs/>
          <w:i/>
          <w:iCs/>
          <w:szCs w:val="24"/>
          <w:lang w:val="sr-Cyrl-RS"/>
        </w:rPr>
        <w:t>Description of newly designed installations</w:t>
      </w:r>
    </w:p>
    <w:p w14:paraId="657EE94D" w14:textId="77777777" w:rsidR="007A2381" w:rsidRPr="00E3195C" w:rsidRDefault="007A2381" w:rsidP="007A2381">
      <w:pPr>
        <w:spacing w:after="240"/>
        <w:ind w:firstLine="720"/>
        <w:jc w:val="both"/>
        <w:rPr>
          <w:b/>
          <w:bCs/>
          <w:i/>
          <w:iCs/>
          <w:szCs w:val="24"/>
          <w:lang w:val="sr-Cyrl-RS"/>
        </w:rPr>
      </w:pPr>
      <w:r w:rsidRPr="00E3195C">
        <w:rPr>
          <w:b/>
          <w:bCs/>
          <w:i/>
          <w:iCs/>
          <w:szCs w:val="24"/>
          <w:lang w:val="sr-Cyrl-RS"/>
        </w:rPr>
        <w:t>The hydrotechnical installation project plans the connection of building no. 1 to the cadastral plot no. 8507/2 of the Temska municipality via the supply line of the village water supply network and the hydrant ring around the building.</w:t>
      </w:r>
    </w:p>
    <w:p w14:paraId="50C90DE8" w14:textId="77777777" w:rsidR="007A2381" w:rsidRPr="00E3195C" w:rsidRDefault="007A2381" w:rsidP="007A2381">
      <w:pPr>
        <w:spacing w:after="240"/>
        <w:ind w:firstLine="720"/>
        <w:jc w:val="both"/>
        <w:rPr>
          <w:b/>
          <w:bCs/>
          <w:i/>
          <w:iCs/>
          <w:szCs w:val="24"/>
          <w:lang w:val="sr-Cyrl-RS"/>
        </w:rPr>
      </w:pPr>
      <w:r w:rsidRPr="00E3195C">
        <w:rPr>
          <w:b/>
          <w:bCs/>
          <w:i/>
          <w:iCs/>
          <w:szCs w:val="24"/>
          <w:lang w:val="sr-Cyrl-RS"/>
        </w:rPr>
        <w:t>Two external hydrants DN 100mm are installed on the designed hydrant network ring in the green areas around the building and four internal hydrants arranged so that every point inside the building can be protected by a water jet.</w:t>
      </w:r>
    </w:p>
    <w:p w14:paraId="4C275C71" w14:textId="77777777" w:rsidR="007A2381" w:rsidRPr="00E3195C" w:rsidRDefault="007A2381" w:rsidP="007A2381">
      <w:pPr>
        <w:spacing w:after="240"/>
        <w:ind w:firstLine="720"/>
        <w:jc w:val="both"/>
        <w:rPr>
          <w:b/>
          <w:bCs/>
          <w:i/>
          <w:iCs/>
          <w:szCs w:val="24"/>
          <w:lang w:val="sr-Cyrl-RS"/>
        </w:rPr>
      </w:pPr>
      <w:r w:rsidRPr="00E3195C">
        <w:rPr>
          <w:b/>
          <w:bCs/>
          <w:i/>
          <w:iCs/>
          <w:szCs w:val="24"/>
          <w:lang w:val="sr-Cyrl-RS"/>
        </w:rPr>
        <w:t>The sanitary sewage from the building is introduced into the newly designed wastewater treatment plant via the collecting sewage line and the connecting sewage line and further to the recipient - the Temštica River.</w:t>
      </w:r>
    </w:p>
    <w:p w14:paraId="1D1228C1" w14:textId="77777777" w:rsidR="007A2381" w:rsidRDefault="007A2381" w:rsidP="007A2381">
      <w:pPr>
        <w:spacing w:after="240"/>
        <w:ind w:firstLine="720"/>
        <w:jc w:val="both"/>
        <w:rPr>
          <w:b/>
          <w:bCs/>
          <w:i/>
          <w:iCs/>
          <w:szCs w:val="24"/>
          <w:lang w:val="sr-Latn-RS"/>
        </w:rPr>
      </w:pPr>
      <w:r w:rsidRPr="00E3195C">
        <w:rPr>
          <w:b/>
          <w:bCs/>
          <w:i/>
          <w:iCs/>
          <w:szCs w:val="24"/>
          <w:lang w:val="sr-Cyrl-RS"/>
        </w:rPr>
        <w:t>The electrical installation project includes the distribution of internal and grounding and lightning rods. All installations are connected to the electrical distribution system. The measurement of consumed electricity is carried out via a polyester measuring cabinet, positioned on the regulation line in front of the main building.</w:t>
      </w:r>
    </w:p>
    <w:bookmarkEnd w:id="6"/>
    <w:p w14:paraId="5CB23573" w14:textId="77777777" w:rsidR="007A2381" w:rsidRPr="00E3195C" w:rsidRDefault="007A2381" w:rsidP="007A2381">
      <w:pPr>
        <w:tabs>
          <w:tab w:val="left" w:pos="3686"/>
        </w:tabs>
        <w:rPr>
          <w:szCs w:val="24"/>
          <w:lang w:val="sr-Cyrl-RS"/>
        </w:rPr>
      </w:pPr>
      <w:r w:rsidRPr="00E3195C">
        <w:rPr>
          <w:szCs w:val="24"/>
          <w:lang w:val="sr-Cyrl-RS"/>
        </w:rPr>
        <w:t>The project of mechanical installations, for the object no. 1 on the kat.parc.no. 8507/2 KO Temska, planned the VRF installation of sanitary water preparation and dismantling works.</w:t>
      </w:r>
    </w:p>
    <w:p w14:paraId="3BB9659A" w14:textId="77777777" w:rsidR="007A2381" w:rsidRDefault="007A2381" w:rsidP="007A2381">
      <w:pPr>
        <w:tabs>
          <w:tab w:val="left" w:pos="3686"/>
        </w:tabs>
        <w:rPr>
          <w:szCs w:val="24"/>
          <w:lang w:val="sr-Latn-RS"/>
        </w:rPr>
      </w:pPr>
      <w:r w:rsidRPr="00E3195C">
        <w:rPr>
          <w:szCs w:val="24"/>
          <w:lang w:val="sr-Cyrl-RS"/>
        </w:rPr>
        <w:t>The project of telecommunications and signal installations, for the object no. 1 on the kat.parc.no. 8507/2 KO Temska, planned the installation of telephone, internet and computer networks. The object is connected to the existing TK cable of the primary network via a connecting self-supporting TK cable.</w:t>
      </w:r>
    </w:p>
    <w:p w14:paraId="527BA334" w14:textId="77777777" w:rsidR="007A2381" w:rsidRDefault="007A2381" w:rsidP="007A2381">
      <w:pPr>
        <w:tabs>
          <w:tab w:val="left" w:pos="3686"/>
        </w:tabs>
        <w:rPr>
          <w:szCs w:val="24"/>
          <w:lang w:val="sr-Latn-RS"/>
        </w:rPr>
      </w:pPr>
    </w:p>
    <w:p w14:paraId="6C30EF0F" w14:textId="77777777" w:rsidR="007A2381" w:rsidRDefault="007A2381" w:rsidP="007A2381">
      <w:pPr>
        <w:tabs>
          <w:tab w:val="left" w:pos="3686"/>
        </w:tabs>
        <w:rPr>
          <w:szCs w:val="24"/>
          <w:lang w:val="sr-Latn-RS"/>
        </w:rPr>
      </w:pPr>
    </w:p>
    <w:p w14:paraId="2C50053E" w14:textId="77777777" w:rsidR="007A2381" w:rsidRDefault="007A2381" w:rsidP="007A2381">
      <w:pPr>
        <w:tabs>
          <w:tab w:val="left" w:pos="3686"/>
        </w:tabs>
        <w:rPr>
          <w:szCs w:val="24"/>
          <w:lang w:val="sr-Latn-RS"/>
        </w:rPr>
      </w:pPr>
    </w:p>
    <w:p w14:paraId="14E5D97E" w14:textId="77777777" w:rsidR="007A2381" w:rsidRPr="00E3195C" w:rsidRDefault="007A2381" w:rsidP="007A2381">
      <w:pPr>
        <w:rPr>
          <w:b/>
          <w:szCs w:val="24"/>
          <w:u w:val="single"/>
          <w:lang w:val="sr-Cyrl-RS"/>
        </w:rPr>
      </w:pPr>
      <w:r w:rsidRPr="00E3195C">
        <w:rPr>
          <w:b/>
          <w:szCs w:val="24"/>
          <w:u w:val="single"/>
          <w:lang w:val="sr-Cyrl-RS"/>
        </w:rPr>
        <w:t>Assessment of the load-bearing capacity and stability of the structure of the existing building</w:t>
      </w:r>
    </w:p>
    <w:p w14:paraId="50D57291" w14:textId="77777777" w:rsidR="007A2381" w:rsidRPr="00E3195C" w:rsidRDefault="007A2381" w:rsidP="007A2381">
      <w:pPr>
        <w:rPr>
          <w:b/>
          <w:szCs w:val="24"/>
          <w:u w:val="single"/>
          <w:lang w:val="sr-Cyrl-RS"/>
        </w:rPr>
      </w:pPr>
    </w:p>
    <w:p w14:paraId="2798FC92" w14:textId="77777777" w:rsidR="007A2381" w:rsidRDefault="007A2381" w:rsidP="007A2381">
      <w:r w:rsidRPr="00E3195C">
        <w:rPr>
          <w:b/>
          <w:szCs w:val="24"/>
          <w:u w:val="single"/>
          <w:lang w:val="sr-Cyrl-RS"/>
        </w:rPr>
        <w:t xml:space="preserve">At the time of preparation of the design and technical documentation, a visual inspection of the existing building, which is being reconstructed and expanded, was carried out. It was determined that no deformations, cracks, settlements and damage were observed on the building, therefore it was not necessary to carry out detailed tests of the structure and determine the load-bearing capacity of individual structural elements and the structure as </w:t>
      </w:r>
      <w:r w:rsidRPr="00E3195C">
        <w:rPr>
          <w:b/>
          <w:szCs w:val="24"/>
          <w:u w:val="single"/>
          <w:lang w:val="sr-Cyrl-RS"/>
        </w:rPr>
        <w:lastRenderedPageBreak/>
        <w:t>a whole. Based on the above, the possibility of carrying out the designed works was determined.</w:t>
      </w:r>
    </w:p>
    <w:p w14:paraId="0E1D4D41" w14:textId="77777777" w:rsidR="007A2381" w:rsidRPr="007A2381" w:rsidRDefault="007A2381" w:rsidP="007A2381">
      <w:pPr>
        <w:rPr>
          <w:lang w:val="en-GB"/>
        </w:rPr>
      </w:pPr>
    </w:p>
    <w:sectPr w:rsidR="007A2381" w:rsidRPr="007A2381" w:rsidSect="006B2FCA">
      <w:headerReference w:type="even" r:id="rId8"/>
      <w:headerReference w:type="default" r:id="rId9"/>
      <w:footerReference w:type="even" r:id="rId10"/>
      <w:footerReference w:type="default" r:id="rId11"/>
      <w:headerReference w:type="first" r:id="rId12"/>
      <w:footerReference w:type="first" r:id="rId13"/>
      <w:pgSz w:w="11907" w:h="16840" w:code="9"/>
      <w:pgMar w:top="1298" w:right="1298" w:bottom="1077" w:left="1298"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EB63D5" w14:textId="77777777" w:rsidR="003F46E9" w:rsidRDefault="003F46E9">
      <w:r>
        <w:separator/>
      </w:r>
    </w:p>
  </w:endnote>
  <w:endnote w:type="continuationSeparator" w:id="0">
    <w:p w14:paraId="71FBF756" w14:textId="77777777" w:rsidR="003F46E9" w:rsidRDefault="003F4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2590D" w14:textId="77777777" w:rsidR="00157FC3" w:rsidRDefault="00157F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31EE5" w14:textId="77777777" w:rsidR="00840836" w:rsidRDefault="00840836">
    <w:pPr>
      <w:pStyle w:val="Footer"/>
      <w:framePr w:wrap="auto" w:vAnchor="text" w:hAnchor="margin" w:xAlign="right" w:y="1"/>
      <w:rPr>
        <w:rStyle w:val="PageNumber"/>
        <w:lang w:val="en-GB"/>
      </w:rPr>
    </w:pPr>
    <w:r>
      <w:rPr>
        <w:rStyle w:val="PageNumber"/>
        <w:lang w:val="en-GB"/>
      </w:rPr>
      <w:fldChar w:fldCharType="begin"/>
    </w:r>
    <w:r>
      <w:rPr>
        <w:rStyle w:val="PageNumber"/>
        <w:lang w:val="en-GB"/>
      </w:rPr>
      <w:instrText xml:space="preserve">PAGE  </w:instrText>
    </w:r>
    <w:r>
      <w:rPr>
        <w:rStyle w:val="PageNumber"/>
        <w:lang w:val="en-GB"/>
      </w:rPr>
      <w:fldChar w:fldCharType="separate"/>
    </w:r>
    <w:r w:rsidR="00116CAF">
      <w:rPr>
        <w:rStyle w:val="PageNumber"/>
        <w:noProof/>
        <w:lang w:val="en-GB"/>
      </w:rPr>
      <w:t>75</w:t>
    </w:r>
    <w:r>
      <w:rPr>
        <w:rStyle w:val="PageNumber"/>
        <w:lang w:val="en-GB"/>
      </w:rPr>
      <w:fldChar w:fldCharType="end"/>
    </w:r>
  </w:p>
  <w:p w14:paraId="59C51945" w14:textId="77777777" w:rsidR="00840836" w:rsidRDefault="00D526E2">
    <w:pPr>
      <w:pStyle w:val="Footer"/>
      <w:ind w:right="360"/>
      <w:rPr>
        <w:lang w:val="en-GB"/>
      </w:rPr>
    </w:pPr>
    <w:r>
      <w:rPr>
        <w:rFonts w:ascii="Arial" w:hAnsi="Arial"/>
        <w:sz w:val="20"/>
      </w:rPr>
      <w:t>2005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A4905" w14:textId="4992B0E1" w:rsidR="00185BC4" w:rsidRPr="00F31784" w:rsidRDefault="00F57BD6" w:rsidP="00185BC4">
    <w:pPr>
      <w:pStyle w:val="Footer"/>
      <w:tabs>
        <w:tab w:val="clear" w:pos="4320"/>
        <w:tab w:val="clear" w:pos="8640"/>
        <w:tab w:val="right" w:pos="9356"/>
      </w:tabs>
      <w:ind w:right="-45"/>
      <w:rPr>
        <w:rStyle w:val="PageNumber"/>
        <w:sz w:val="18"/>
        <w:szCs w:val="18"/>
        <w:lang w:val="nl-BE"/>
      </w:rPr>
    </w:pPr>
    <w:r w:rsidRPr="00F31784">
      <w:rPr>
        <w:b/>
        <w:sz w:val="18"/>
        <w:lang w:val="nl-BE"/>
      </w:rPr>
      <w:t>202</w:t>
    </w:r>
    <w:r w:rsidR="00157FC3">
      <w:rPr>
        <w:b/>
        <w:sz w:val="18"/>
        <w:lang w:val="nl-BE"/>
      </w:rPr>
      <w:t>5</w:t>
    </w:r>
    <w:r w:rsidR="00185BC4" w:rsidRPr="00F31784">
      <w:rPr>
        <w:b/>
        <w:sz w:val="18"/>
        <w:szCs w:val="18"/>
        <w:lang w:val="nl-BE"/>
      </w:rPr>
      <w:tab/>
    </w:r>
    <w:r w:rsidR="00185BC4" w:rsidRPr="00F31784">
      <w:rPr>
        <w:sz w:val="18"/>
        <w:szCs w:val="18"/>
        <w:lang w:val="nl-BE"/>
      </w:rPr>
      <w:t xml:space="preserve">Page </w:t>
    </w:r>
    <w:r w:rsidR="00185BC4" w:rsidRPr="00185BC4">
      <w:rPr>
        <w:rStyle w:val="PageNumber"/>
        <w:sz w:val="18"/>
        <w:szCs w:val="18"/>
      </w:rPr>
      <w:fldChar w:fldCharType="begin"/>
    </w:r>
    <w:r w:rsidR="00185BC4" w:rsidRPr="00F31784">
      <w:rPr>
        <w:rStyle w:val="PageNumber"/>
        <w:sz w:val="18"/>
        <w:szCs w:val="18"/>
        <w:lang w:val="nl-BE"/>
      </w:rPr>
      <w:instrText xml:space="preserve"> PAGE </w:instrText>
    </w:r>
    <w:r w:rsidR="00185BC4" w:rsidRPr="00185BC4">
      <w:rPr>
        <w:rStyle w:val="PageNumber"/>
        <w:sz w:val="18"/>
        <w:szCs w:val="18"/>
      </w:rPr>
      <w:fldChar w:fldCharType="separate"/>
    </w:r>
    <w:r w:rsidR="00F31784">
      <w:rPr>
        <w:rStyle w:val="PageNumber"/>
        <w:noProof/>
        <w:sz w:val="18"/>
        <w:szCs w:val="18"/>
        <w:lang w:val="nl-BE"/>
      </w:rPr>
      <w:t>1</w:t>
    </w:r>
    <w:r w:rsidR="00185BC4" w:rsidRPr="00185BC4">
      <w:rPr>
        <w:rStyle w:val="PageNumber"/>
        <w:sz w:val="18"/>
        <w:szCs w:val="18"/>
      </w:rPr>
      <w:fldChar w:fldCharType="end"/>
    </w:r>
    <w:r w:rsidR="00185BC4" w:rsidRPr="00F31784">
      <w:rPr>
        <w:rStyle w:val="PageNumber"/>
        <w:sz w:val="18"/>
        <w:szCs w:val="18"/>
        <w:lang w:val="nl-BE"/>
      </w:rPr>
      <w:t xml:space="preserve"> of </w:t>
    </w:r>
    <w:r w:rsidR="00185BC4" w:rsidRPr="00185BC4">
      <w:rPr>
        <w:rStyle w:val="PageNumber"/>
        <w:sz w:val="18"/>
        <w:szCs w:val="18"/>
      </w:rPr>
      <w:fldChar w:fldCharType="begin"/>
    </w:r>
    <w:r w:rsidR="00185BC4" w:rsidRPr="00F31784">
      <w:rPr>
        <w:rStyle w:val="PageNumber"/>
        <w:sz w:val="18"/>
        <w:szCs w:val="18"/>
        <w:lang w:val="nl-BE"/>
      </w:rPr>
      <w:instrText xml:space="preserve"> NUMPAGES </w:instrText>
    </w:r>
    <w:r w:rsidR="00185BC4" w:rsidRPr="00185BC4">
      <w:rPr>
        <w:rStyle w:val="PageNumber"/>
        <w:sz w:val="18"/>
        <w:szCs w:val="18"/>
      </w:rPr>
      <w:fldChar w:fldCharType="separate"/>
    </w:r>
    <w:r w:rsidR="00F31784">
      <w:rPr>
        <w:rStyle w:val="PageNumber"/>
        <w:noProof/>
        <w:sz w:val="18"/>
        <w:szCs w:val="18"/>
        <w:lang w:val="nl-BE"/>
      </w:rPr>
      <w:t>1</w:t>
    </w:r>
    <w:r w:rsidR="00185BC4" w:rsidRPr="00185BC4">
      <w:rPr>
        <w:rStyle w:val="PageNumber"/>
        <w:sz w:val="18"/>
        <w:szCs w:val="18"/>
      </w:rPr>
      <w:fldChar w:fldCharType="end"/>
    </w:r>
  </w:p>
  <w:p w14:paraId="6F50307C" w14:textId="47815BFA" w:rsidR="00807524" w:rsidRPr="00F31784" w:rsidRDefault="006B2FCA" w:rsidP="006B2FCA">
    <w:pPr>
      <w:pStyle w:val="Footer"/>
      <w:tabs>
        <w:tab w:val="clear" w:pos="4320"/>
        <w:tab w:val="clear" w:pos="8640"/>
        <w:tab w:val="center" w:pos="8505"/>
      </w:tabs>
      <w:ind w:right="360"/>
      <w:rPr>
        <w:sz w:val="18"/>
        <w:szCs w:val="18"/>
        <w:lang w:val="nl-BE"/>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157FC3">
      <w:rPr>
        <w:noProof/>
        <w:sz w:val="18"/>
        <w:szCs w:val="18"/>
        <w:lang w:val="en-GB"/>
      </w:rPr>
      <w:t>d4u_techspec_en.docx</w:t>
    </w:r>
    <w:r>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033F01" w14:textId="77777777" w:rsidR="003F46E9" w:rsidRDefault="003F46E9">
      <w:r>
        <w:separator/>
      </w:r>
    </w:p>
  </w:footnote>
  <w:footnote w:type="continuationSeparator" w:id="0">
    <w:p w14:paraId="16E38159" w14:textId="77777777" w:rsidR="003F46E9" w:rsidRDefault="003F46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6AB98" w14:textId="77777777" w:rsidR="00157FC3" w:rsidRDefault="00157F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7A0B0F" w14:textId="77777777" w:rsidR="00157FC3" w:rsidRDefault="00157FC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E3401" w14:textId="77777777" w:rsidR="00116CAF" w:rsidRPr="00116CAF" w:rsidRDefault="00116CAF" w:rsidP="00116CAF">
    <w:pPr>
      <w:pStyle w:val="Header"/>
      <w:jc w:val="right"/>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597AC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BE1A38"/>
    <w:multiLevelType w:val="multilevel"/>
    <w:tmpl w:val="14AEA3F6"/>
    <w:lvl w:ilvl="0">
      <w:numFmt w:val="bullet"/>
      <w:lvlText w:val="-"/>
      <w:lvlJc w:val="left"/>
      <w:pPr>
        <w:tabs>
          <w:tab w:val="num" w:pos="1778"/>
        </w:tabs>
        <w:ind w:left="1778"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F330A7A"/>
    <w:multiLevelType w:val="multilevel"/>
    <w:tmpl w:val="0409000F"/>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64377468">
    <w:abstractNumId w:val="2"/>
  </w:num>
  <w:num w:numId="2" w16cid:durableId="1404251899">
    <w:abstractNumId w:val="5"/>
  </w:num>
  <w:num w:numId="3" w16cid:durableId="878127601">
    <w:abstractNumId w:val="4"/>
  </w:num>
  <w:num w:numId="4" w16cid:durableId="16271976">
    <w:abstractNumId w:val="6"/>
  </w:num>
  <w:num w:numId="5" w16cid:durableId="23216236">
    <w:abstractNumId w:val="7"/>
  </w:num>
  <w:num w:numId="6" w16cid:durableId="656960225">
    <w:abstractNumId w:val="1"/>
  </w:num>
  <w:num w:numId="7" w16cid:durableId="2004165208">
    <w:abstractNumId w:val="0"/>
    <w:lvlOverride w:ilvl="0">
      <w:lvl w:ilvl="0">
        <w:start w:val="1"/>
        <w:numFmt w:val="bullet"/>
        <w:lvlText w:val=""/>
        <w:lvlJc w:val="left"/>
        <w:pPr>
          <w:ind w:left="2212" w:hanging="284"/>
        </w:pPr>
        <w:rPr>
          <w:rFonts w:ascii="Symbol" w:hAnsi="Symbol" w:hint="default"/>
          <w:sz w:val="28"/>
        </w:rPr>
      </w:lvl>
    </w:lvlOverride>
  </w:num>
  <w:num w:numId="8" w16cid:durableId="908460667">
    <w:abstractNumId w:val="6"/>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9" w16cid:durableId="5255628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AE38F8"/>
    <w:rsid w:val="00025360"/>
    <w:rsid w:val="0005017B"/>
    <w:rsid w:val="000C0C20"/>
    <w:rsid w:val="000D7C74"/>
    <w:rsid w:val="000E0648"/>
    <w:rsid w:val="00105FBA"/>
    <w:rsid w:val="00107540"/>
    <w:rsid w:val="00111B7A"/>
    <w:rsid w:val="00116CAF"/>
    <w:rsid w:val="00157FC3"/>
    <w:rsid w:val="0018469C"/>
    <w:rsid w:val="00185BC4"/>
    <w:rsid w:val="001B31E6"/>
    <w:rsid w:val="001D0298"/>
    <w:rsid w:val="00205125"/>
    <w:rsid w:val="00205F35"/>
    <w:rsid w:val="0021368F"/>
    <w:rsid w:val="0025171E"/>
    <w:rsid w:val="00253B57"/>
    <w:rsid w:val="00281813"/>
    <w:rsid w:val="00286A23"/>
    <w:rsid w:val="00297ABE"/>
    <w:rsid w:val="002A4175"/>
    <w:rsid w:val="002A6790"/>
    <w:rsid w:val="002C5F0C"/>
    <w:rsid w:val="002D75A2"/>
    <w:rsid w:val="002F1F7B"/>
    <w:rsid w:val="002F6D2E"/>
    <w:rsid w:val="0031447B"/>
    <w:rsid w:val="003308BB"/>
    <w:rsid w:val="003A358D"/>
    <w:rsid w:val="003E596D"/>
    <w:rsid w:val="003F005A"/>
    <w:rsid w:val="003F46E9"/>
    <w:rsid w:val="003F6269"/>
    <w:rsid w:val="00400660"/>
    <w:rsid w:val="004253EC"/>
    <w:rsid w:val="004350C8"/>
    <w:rsid w:val="00441407"/>
    <w:rsid w:val="004670EF"/>
    <w:rsid w:val="00472D27"/>
    <w:rsid w:val="0048077C"/>
    <w:rsid w:val="004D61E0"/>
    <w:rsid w:val="004F7629"/>
    <w:rsid w:val="00513DC7"/>
    <w:rsid w:val="005307C4"/>
    <w:rsid w:val="0053280A"/>
    <w:rsid w:val="00544044"/>
    <w:rsid w:val="005522DF"/>
    <w:rsid w:val="005570BC"/>
    <w:rsid w:val="00566A96"/>
    <w:rsid w:val="005A45FA"/>
    <w:rsid w:val="005A66B6"/>
    <w:rsid w:val="005C5EFA"/>
    <w:rsid w:val="00612248"/>
    <w:rsid w:val="00684695"/>
    <w:rsid w:val="00694759"/>
    <w:rsid w:val="006B2FCA"/>
    <w:rsid w:val="006D7273"/>
    <w:rsid w:val="006E6032"/>
    <w:rsid w:val="006F1994"/>
    <w:rsid w:val="00740350"/>
    <w:rsid w:val="00762C98"/>
    <w:rsid w:val="007A2381"/>
    <w:rsid w:val="007D5447"/>
    <w:rsid w:val="007D6CD0"/>
    <w:rsid w:val="007F00E3"/>
    <w:rsid w:val="0080380A"/>
    <w:rsid w:val="00807524"/>
    <w:rsid w:val="00840836"/>
    <w:rsid w:val="00857577"/>
    <w:rsid w:val="00880541"/>
    <w:rsid w:val="008824C1"/>
    <w:rsid w:val="00892503"/>
    <w:rsid w:val="008A24D8"/>
    <w:rsid w:val="008B2A73"/>
    <w:rsid w:val="008B3E2C"/>
    <w:rsid w:val="008B4581"/>
    <w:rsid w:val="00911246"/>
    <w:rsid w:val="009147A6"/>
    <w:rsid w:val="0094728C"/>
    <w:rsid w:val="00986D29"/>
    <w:rsid w:val="009B6235"/>
    <w:rsid w:val="009D684F"/>
    <w:rsid w:val="009F56B6"/>
    <w:rsid w:val="00A01FC4"/>
    <w:rsid w:val="00A11047"/>
    <w:rsid w:val="00A16985"/>
    <w:rsid w:val="00A20E4D"/>
    <w:rsid w:val="00AB5ED4"/>
    <w:rsid w:val="00AC5EC2"/>
    <w:rsid w:val="00AC6851"/>
    <w:rsid w:val="00AE38F8"/>
    <w:rsid w:val="00B00AEE"/>
    <w:rsid w:val="00B127FA"/>
    <w:rsid w:val="00B52E82"/>
    <w:rsid w:val="00BB6C02"/>
    <w:rsid w:val="00BC7418"/>
    <w:rsid w:val="00BF1706"/>
    <w:rsid w:val="00C17B19"/>
    <w:rsid w:val="00C246F4"/>
    <w:rsid w:val="00C3539D"/>
    <w:rsid w:val="00C367A9"/>
    <w:rsid w:val="00C44D28"/>
    <w:rsid w:val="00C664A9"/>
    <w:rsid w:val="00C73DF5"/>
    <w:rsid w:val="00C9403E"/>
    <w:rsid w:val="00CA2FFB"/>
    <w:rsid w:val="00CE4A2D"/>
    <w:rsid w:val="00CF34E4"/>
    <w:rsid w:val="00D13977"/>
    <w:rsid w:val="00D526E2"/>
    <w:rsid w:val="00DC1AF8"/>
    <w:rsid w:val="00DC6F3E"/>
    <w:rsid w:val="00DE7480"/>
    <w:rsid w:val="00DF3894"/>
    <w:rsid w:val="00DF46FE"/>
    <w:rsid w:val="00E33CCF"/>
    <w:rsid w:val="00E40327"/>
    <w:rsid w:val="00E61684"/>
    <w:rsid w:val="00E75A03"/>
    <w:rsid w:val="00E95D40"/>
    <w:rsid w:val="00EC0A31"/>
    <w:rsid w:val="00ED3D74"/>
    <w:rsid w:val="00ED7BD7"/>
    <w:rsid w:val="00EE73C2"/>
    <w:rsid w:val="00F06B1A"/>
    <w:rsid w:val="00F31784"/>
    <w:rsid w:val="00F57BD6"/>
    <w:rsid w:val="00F70558"/>
    <w:rsid w:val="00FB15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30C1A4"/>
  <w15:chartTrackingRefBased/>
  <w15:docId w15:val="{E3015B0E-D26C-49E8-B31D-3AEB41A55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fr-FR"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qFormat/>
    <w:pPr>
      <w:keepNext/>
      <w:ind w:left="1276" w:hanging="425"/>
      <w:jc w:val="both"/>
      <w:outlineLvl w:val="1"/>
    </w:pPr>
    <w:rPr>
      <w:rFonts w:ascii="Arial" w:hAnsi="Arial"/>
      <w:b/>
      <w:sz w:val="20"/>
    </w:rPr>
  </w:style>
  <w:style w:type="paragraph" w:styleId="Heading3">
    <w:name w:val="heading 3"/>
    <w:basedOn w:val="Normal"/>
    <w:next w:val="Normal"/>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9"/>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2"/>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lang w:val="en-GB"/>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472D27"/>
    <w:rPr>
      <w:rFonts w:ascii="Tahoma" w:hAnsi="Tahoma" w:cs="Tahoma"/>
      <w:sz w:val="16"/>
      <w:szCs w:val="16"/>
    </w:rPr>
  </w:style>
  <w:style w:type="paragraph" w:customStyle="1" w:styleId="titre4">
    <w:name w:val="titre4"/>
    <w:basedOn w:val="Normal"/>
    <w:pPr>
      <w:numPr>
        <w:numId w:val="9"/>
      </w:numPr>
      <w:tabs>
        <w:tab w:val="clear" w:pos="435"/>
        <w:tab w:val="decimal" w:pos="357"/>
      </w:tabs>
      <w:ind w:left="357" w:hanging="357"/>
    </w:pPr>
    <w:rPr>
      <w:rFonts w:ascii="Arial" w:hAnsi="Arial"/>
      <w:b/>
      <w:lang w:val="en-GB"/>
    </w:rPr>
  </w:style>
  <w:style w:type="paragraph" w:styleId="Index1">
    <w:name w:val="index 1"/>
    <w:basedOn w:val="Normal"/>
    <w:next w:val="Normal"/>
    <w:autoRedefine/>
    <w:semiHidden/>
    <w:pPr>
      <w:ind w:left="24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97944-7E18-4575-B624-1A39343AA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1320</Words>
  <Characters>7528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 </Company>
  <LinksUpToDate>false</LinksUpToDate>
  <CharactersWithSpaces>8831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LeborgneAldric</dc:creator>
  <cp:keywords/>
  <dc:description/>
  <cp:lastModifiedBy>Natasa</cp:lastModifiedBy>
  <cp:revision>3</cp:revision>
  <cp:lastPrinted>2006-01-04T17:50:00Z</cp:lastPrinted>
  <dcterms:created xsi:type="dcterms:W3CDTF">2025-12-21T14:30:00Z</dcterms:created>
  <dcterms:modified xsi:type="dcterms:W3CDTF">2026-01-12T12:49:00Z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363691129</vt:i4>
  </property>
  <property fmtid="{D5CDD505-2E9C-101B-9397-08002B2CF9AE}" pid="3" name="_EmailSubject">
    <vt:lpwstr>Annexes travaux</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MSIP_Label_6bd9ddd1-4d20-43f6-abfa-fc3c07406f94_Enabled">
    <vt:lpwstr>true</vt:lpwstr>
  </property>
  <property fmtid="{D5CDD505-2E9C-101B-9397-08002B2CF9AE}" pid="8" name="MSIP_Label_6bd9ddd1-4d20-43f6-abfa-fc3c07406f94_SetDate">
    <vt:lpwstr>2024-06-14T15:27:32Z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4a10d555-faed-45a4-b632-df1cac6eeb1f</vt:lpwstr>
  </property>
  <property fmtid="{D5CDD505-2E9C-101B-9397-08002B2CF9AE}" pid="13" name="MSIP_Label_6bd9ddd1-4d20-43f6-abfa-fc3c07406f94_ContentBits">
    <vt:lpwstr>0</vt:lpwstr>
  </property>
</Properties>
</file>